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EA" w:rsidRDefault="00BC738F">
      <w:pPr>
        <w:spacing w:after="120" w:line="360" w:lineRule="auto"/>
        <w:ind w:left="567" w:right="2262"/>
        <w:rPr>
          <w:rFonts w:ascii="Arial" w:hAnsi="Arial" w:cs="Arial"/>
          <w:b/>
          <w:sz w:val="28"/>
          <w:szCs w:val="28"/>
        </w:rPr>
      </w:pPr>
      <w:r>
        <w:rPr>
          <w:rFonts w:ascii="Arial" w:hAnsi="Arial"/>
          <w:b/>
          <w:sz w:val="28"/>
        </w:rPr>
        <w:t>Met de Safety Kit voor zekerheid</w:t>
      </w:r>
    </w:p>
    <w:p w:rsidR="009A44EA" w:rsidRDefault="00BC738F">
      <w:pPr>
        <w:spacing w:after="120" w:line="360" w:lineRule="auto"/>
        <w:ind w:left="567" w:right="2262"/>
        <w:rPr>
          <w:rFonts w:ascii="Arial" w:hAnsi="Arial" w:cs="Arial"/>
          <w:b/>
          <w:bCs/>
        </w:rPr>
      </w:pPr>
      <w:r>
        <w:rPr>
          <w:rFonts w:ascii="Arial" w:hAnsi="Arial"/>
          <w:b/>
        </w:rPr>
        <w:t xml:space="preserve">Gecertificeerd, duurzaam en altijd bij de hand: Persoonlijke beschermingsmiddelen voor de omgang met gewasbeschermingsmiddelen als handige veiligheidskoffer van AMAZONE. </w:t>
      </w:r>
    </w:p>
    <w:p w:rsidR="00017033" w:rsidRDefault="00017033">
      <w:pPr>
        <w:spacing w:after="120" w:line="360" w:lineRule="auto"/>
        <w:ind w:left="567" w:right="2262"/>
        <w:rPr>
          <w:b/>
          <w:bCs/>
        </w:rPr>
      </w:pPr>
    </w:p>
    <w:p w:rsidR="00017033" w:rsidRDefault="00BC738F">
      <w:pPr>
        <w:spacing w:after="120" w:line="360" w:lineRule="auto"/>
        <w:ind w:left="567" w:right="2262"/>
        <w:rPr>
          <w:rFonts w:ascii="Arial" w:hAnsi="Arial" w:cs="Arial"/>
          <w:bCs/>
        </w:rPr>
      </w:pPr>
      <w:r>
        <w:rPr>
          <w:rFonts w:ascii="Arial" w:hAnsi="Arial"/>
        </w:rPr>
        <w:t>Of het nu gaat om het mengen van spuitvloeistof, het controleren van de spuitresultaten in het veld of het reinigen van de spuitboom - het uitvoeren van gewasbeschermingsmaatregelen brengt het risico van letsel voor de gebruiker met zich mee. Huid, ogen, luchtwegen en slijmvliezen kunnen worden beschadigd door direct contact met werkzame stoffen of door het inademen van aerosolen en gassen. Met de nieuwe Safety Kit biedt AMAZONE essentiële bescherming om deze gezondheidsrisico's te vermijden. Want niet alleen de veilige, comfortabele bediening van de AMAZONE-techniek, maar ook een hoge mate van veiligheid bij het werken met gewasbeschermingsmiddelen is een belangrijk aandachtspunt van AMAZONE.</w:t>
      </w:r>
      <w:r>
        <w:rPr>
          <w:rFonts w:ascii="Arial" w:hAnsi="Arial"/>
        </w:rPr>
        <w:br/>
      </w:r>
    </w:p>
    <w:p w:rsidR="009A44EA" w:rsidRDefault="00F708A6">
      <w:pPr>
        <w:spacing w:after="120" w:line="360" w:lineRule="auto"/>
        <w:ind w:left="567" w:right="2262"/>
        <w:rPr>
          <w:rFonts w:ascii="Arial" w:hAnsi="Arial" w:cs="Arial"/>
          <w:bCs/>
        </w:rPr>
      </w:pPr>
      <w:r>
        <w:rPr>
          <w:rFonts w:ascii="Arial" w:hAnsi="Arial"/>
        </w:rPr>
        <w:t>Persoonlijke beschermingsmiddelen bestaan uit veiligheidshandschoenen, een schort, een veiligheidsbril en een ademmasker met een actief filter evenals een oogspoelfles en desinfectiemiddel. Alle onderdelen van de Safety kit hebben een DIN- of EN-certificering en kunnen veilig worden opgeborgen in de bijbehorende Safety kit koffer.</w:t>
      </w:r>
      <w:r>
        <w:rPr>
          <w:rFonts w:ascii="Arial" w:hAnsi="Arial"/>
        </w:rPr>
        <w:br/>
      </w:r>
    </w:p>
    <w:p w:rsidR="009A44EA" w:rsidRDefault="00BC738F" w:rsidP="009D4309">
      <w:pPr>
        <w:spacing w:after="120" w:line="360" w:lineRule="auto"/>
        <w:ind w:left="567" w:right="1841"/>
        <w:rPr>
          <w:rFonts w:ascii="Arial" w:hAnsi="Arial" w:cs="Arial"/>
          <w:bCs/>
        </w:rPr>
      </w:pPr>
      <w:r>
        <w:rPr>
          <w:rFonts w:ascii="Arial" w:hAnsi="Arial"/>
        </w:rPr>
        <w:t>Bijzonder belangrijk is het gecertificeerde schort met rugsluiting. Het duurzame en robuuste schort kan snel worden aan- en uitgetrokken. In combinatie met lange werkkleding beschermt het een groot deel van bovenlichaam, benen en armen.</w:t>
      </w:r>
      <w:r>
        <w:rPr>
          <w:rFonts w:ascii="Arial" w:hAnsi="Arial"/>
        </w:rPr>
        <w:br/>
      </w:r>
    </w:p>
    <w:p w:rsidR="00F708A6" w:rsidRPr="008617A1" w:rsidRDefault="00BC738F" w:rsidP="00F708A6">
      <w:pPr>
        <w:spacing w:after="120" w:line="360" w:lineRule="auto"/>
        <w:ind w:left="567" w:right="2262"/>
        <w:rPr>
          <w:rFonts w:ascii="Arial" w:hAnsi="Arial" w:cs="Arial"/>
          <w:bCs/>
        </w:rPr>
      </w:pPr>
      <w:r>
        <w:rPr>
          <w:rFonts w:ascii="Arial" w:hAnsi="Arial"/>
        </w:rPr>
        <w:lastRenderedPageBreak/>
        <w:t>De AMAZONE Safety Kit is verkrijgbaar in de maten M en XL tegen een prijs van EUR 19</w:t>
      </w:r>
      <w:r w:rsidR="003875AA">
        <w:rPr>
          <w:rFonts w:ascii="Arial" w:hAnsi="Arial"/>
        </w:rPr>
        <w:t>5</w:t>
      </w:r>
      <w:bookmarkStart w:id="0" w:name="_GoBack"/>
      <w:bookmarkEnd w:id="0"/>
      <w:r>
        <w:rPr>
          <w:rFonts w:ascii="Arial" w:hAnsi="Arial"/>
        </w:rPr>
        <w:t xml:space="preserve"> excl. btw. De set kan eenvoudig bij een nieuwe AMAZONE gewasbeschermingsmachine worden besteld, maar kan ook afzonderlijk in de winkel worden gekocht. </w:t>
      </w:r>
    </w:p>
    <w:p w:rsidR="00BC738F" w:rsidRDefault="00BC738F">
      <w:pPr>
        <w:spacing w:after="120" w:line="360" w:lineRule="auto"/>
        <w:ind w:left="567" w:right="2262"/>
        <w:rPr>
          <w:rFonts w:ascii="Arial" w:hAnsi="Arial" w:cs="Arial"/>
          <w:bCs/>
        </w:rPr>
      </w:pPr>
    </w:p>
    <w:p w:rsidR="009D4309" w:rsidRDefault="009D4309">
      <w:pPr>
        <w:spacing w:after="120" w:line="360" w:lineRule="auto"/>
        <w:ind w:left="567" w:right="2262"/>
        <w:rPr>
          <w:rFonts w:ascii="Arial" w:hAnsi="Arial" w:cs="Arial"/>
          <w:bCs/>
        </w:rPr>
      </w:pPr>
    </w:p>
    <w:p w:rsidR="009A44EA" w:rsidRDefault="009A44EA">
      <w:pPr>
        <w:spacing w:after="120" w:line="360" w:lineRule="auto"/>
        <w:ind w:left="567" w:right="2262"/>
        <w:rPr>
          <w:rFonts w:ascii="Arial" w:hAnsi="Arial" w:cs="Arial"/>
          <w:bCs/>
        </w:rPr>
      </w:pPr>
    </w:p>
    <w:p w:rsidR="00017033" w:rsidRDefault="00F11EB2">
      <w:pPr>
        <w:spacing w:after="120" w:line="360" w:lineRule="auto"/>
        <w:ind w:left="567" w:right="2262"/>
        <w:rPr>
          <w:rFonts w:ascii="Arial" w:hAnsi="Arial" w:cs="Arial"/>
          <w:bCs/>
        </w:rPr>
      </w:pPr>
      <w:r>
        <w:rPr>
          <w:rFonts w:ascii="Arial" w:hAnsi="Arial"/>
          <w:noProof/>
          <w:lang w:val="de-DE"/>
        </w:rPr>
        <w:drawing>
          <wp:inline distT="0" distB="0" distL="0" distR="0">
            <wp:extent cx="5094605" cy="3827145"/>
            <wp:effectExtent l="0" t="0" r="0" b="1905"/>
            <wp:docPr id="18" name="Grafik 18" descr="SafetyKit-case_d0_kw_P9229917_la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fetyKit-Koffer_d0_kw_P9229917_niedri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p>
    <w:p w:rsidR="00145948" w:rsidRPr="00BC738F" w:rsidRDefault="00B73CBA">
      <w:pPr>
        <w:spacing w:after="120" w:line="360" w:lineRule="auto"/>
        <w:ind w:left="567" w:right="2262"/>
        <w:rPr>
          <w:rFonts w:ascii="Arial" w:hAnsi="Arial" w:cs="Arial"/>
          <w:bCs/>
          <w:sz w:val="22"/>
          <w:szCs w:val="22"/>
        </w:rPr>
      </w:pPr>
      <w:r>
        <w:rPr>
          <w:rFonts w:ascii="Arial" w:hAnsi="Arial"/>
          <w:sz w:val="22"/>
        </w:rPr>
        <w:t>De AMAZONE Safety Kit biedt bescherming bij de omgang met gewasbeschermingsmiddelen.</w:t>
      </w:r>
    </w:p>
    <w:p w:rsidR="00017033" w:rsidRDefault="00017033">
      <w:pPr>
        <w:rPr>
          <w:rFonts w:ascii="Arial" w:hAnsi="Arial" w:cs="Arial"/>
          <w:bCs/>
        </w:rPr>
      </w:pPr>
      <w:r>
        <w:br w:type="page"/>
      </w:r>
    </w:p>
    <w:p w:rsidR="009A44EA" w:rsidRDefault="00BC738F">
      <w:pPr>
        <w:spacing w:after="120" w:line="360" w:lineRule="auto"/>
        <w:ind w:left="567" w:right="2262"/>
        <w:rPr>
          <w:rFonts w:ascii="Arial" w:hAnsi="Arial" w:cs="Arial"/>
          <w:bCs/>
        </w:rPr>
      </w:pPr>
      <w:r>
        <w:rPr>
          <w:rFonts w:ascii="Arial" w:hAnsi="Arial"/>
          <w:b/>
          <w:color w:val="808080" w:themeColor="background1" w:themeShade="80"/>
          <w:sz w:val="20"/>
        </w:rPr>
        <w:lastRenderedPageBreak/>
        <w:t>Over AMAZONE</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Co.KG, met het hoofdkantoor in 49205 Hasbergen-Gaste, vervaardigt landbouw- en tuin en park machines. Het familiebedrijf heeft ongeveer 1.900 mensen in dienst op negen verschillende productielocaties in Duitsland, Frankrijk, Rusland en Hongarije. Het machineprogramma omvat grondbewerkingsmachines, zaaimachines, kunstmeststrooiers en gewasbeschermingsmachines. Sinds 2019 behoort Schmotzer schoffeltechniek tot de AMAZONE-groep. Op basis van deze kerncompetenties is AMAZONE vandaag de dag de specialist voor “intelligente gewasproductie” in de landbouw.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Verdere informatie: </w:t>
      </w:r>
      <w:hyperlink r:id="rId7" w:history="1">
        <w:r>
          <w:rPr>
            <w:rStyle w:val="Hyperlink"/>
            <w:rFonts w:ascii="Arial" w:hAnsi="Arial"/>
            <w:sz w:val="20"/>
          </w:rPr>
          <w:t>www.amazone.net</w:t>
        </w:r>
      </w:hyperlink>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lang w:val="de-DE"/>
        </w:rPr>
        <w:drawing>
          <wp:inline distT="0" distB="0" distL="0" distR="0">
            <wp:extent cx="241300" cy="241300"/>
            <wp:effectExtent l="0" t="0" r="0" b="0"/>
            <wp:docPr id="1" name="Grafik 13" descr="cid:FB_70d43fd1-a841-4de4-bbaa-3e1f495f95d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8"/>
                    </pic:cNvPr>
                    <pic:cNvPicPr>
                      <a:picLocks noChangeAspect="1" noChangeArrowheads="1"/>
                    </pic:cNvPicPr>
                  </pic:nvPicPr>
                  <pic:blipFill>
                    <a:blip r:embed="rId9"/>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2" name="Grafik 12" descr="cid:IG_efb650a7-31e4-4674-98db-f2d2d5c58dc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0"/>
                    </pic:cNvPr>
                    <pic:cNvPicPr>
                      <a:picLocks noChangeAspect="1" noChangeArrowheads="1"/>
                    </pic:cNvPicPr>
                  </pic:nvPicPr>
                  <pic:blipFill>
                    <a:blip r:embed="rId11"/>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3" name="Grafik 11" descr="cid:YT_e9180d16-5a2b-4618-92e9-22a015f9cafb.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2"/>
                    </pic:cNvPr>
                    <pic:cNvPicPr>
                      <a:picLocks noChangeAspect="1" noChangeArrowheads="1"/>
                    </pic:cNvPicPr>
                  </pic:nvPicPr>
                  <pic:blipFill>
                    <a:blip r:embed="rId13"/>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4" name="Grafik 10" descr="cid:LinkedIn_80de4e9c-c7a3-41e3-8e11-063f7eace13d.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4"/>
                    </pic:cNvPr>
                    <pic:cNvPicPr>
                      <a:picLocks noChangeAspect="1" noChangeArrowheads="1"/>
                    </pic:cNvPicPr>
                  </pic:nvPicPr>
                  <pic:blipFill>
                    <a:blip r:embed="rId15"/>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5" name="Grafik 7" descr="cid:Xing1_e3730686-2953-47a9-9c47-dbaa518a9207.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6"/>
                    </pic:cNvPr>
                    <pic:cNvPicPr>
                      <a:picLocks noChangeAspect="1" noChangeArrowheads="1"/>
                    </pic:cNvPicPr>
                  </pic:nvPicPr>
                  <pic:blipFill>
                    <a:blip r:embed="rId17"/>
                    <a:stretch>
                      <a:fillRect/>
                    </a:stretch>
                  </pic:blipFill>
                  <pic:spPr bwMode="auto">
                    <a:xfrm>
                      <a:off x="0" y="0"/>
                      <a:ext cx="241300" cy="241300"/>
                    </a:xfrm>
                    <a:prstGeom prst="rect">
                      <a:avLst/>
                    </a:prstGeom>
                  </pic:spPr>
                </pic:pic>
              </a:graphicData>
            </a:graphic>
          </wp:inline>
        </w:drawing>
      </w:r>
      <w:r>
        <w:t> </w:t>
      </w:r>
    </w:p>
    <w:sectPr w:rsidR="009A44EA" w:rsidSect="00826ACC">
      <w:headerReference w:type="default" r:id="rId18"/>
      <w:footerReference w:type="default" r:id="rId19"/>
      <w:pgSz w:w="11906" w:h="16838"/>
      <w:pgMar w:top="1702" w:right="567" w:bottom="2127"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lang w:val="de-DE"/>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z w:val="20"/>
                            </w:rPr>
                            <w:t>AMAZONEN-WERKE H. DREYER SE &amp; Co. KG ∙ Am Amazonenwerk 9–13 ∙ D-49205 Hasbergen-Gaste</w:t>
                          </w:r>
                        </w:p>
                        <w:p w:rsidR="009A44EA" w:rsidRDefault="00BC738F">
                          <w:pPr>
                            <w:pStyle w:val="Rahmeninhalt"/>
                            <w:spacing w:line="280" w:lineRule="exact"/>
                            <w:rPr>
                              <w:rFonts w:ascii="Arial" w:hAnsi="Arial"/>
                              <w:spacing w:val="2"/>
                              <w:sz w:val="20"/>
                            </w:rPr>
                          </w:pPr>
                          <w:r>
                            <w:rPr>
                              <w:rFonts w:ascii="Arial" w:hAnsi="Arial"/>
                              <w:color w:val="000000"/>
                              <w:sz w:val="20"/>
                            </w:rPr>
                            <w:t>Telefoon +49 (0)5405 501-0 ∙ amazone@amazone.de ∙ www.amazone.net</w:t>
                          </w:r>
                        </w:p>
                      </w:txbxContent>
                    </wps:txbx>
                    <wps:bodyPr lIns="0" tIns="36360" rIns="0" bIns="0">
                      <a:noAutofit/>
                    </wps:bodyPr>
                  </wps:wsp>
                </a:graphicData>
              </a:graphic>
            </wp:anchor>
          </w:drawing>
        </mc:Choice>
        <mc:Fallback>
          <w:pict>
            <v:rect id="shape_0" ID="Text Box 6" stroked="f" style="position:absolute;margin-left:29.7pt;margin-top:-1.65pt;width:510.4pt;height:34.15pt" wp14:anchorId="717DFBF2">
              <w10:wrap type="square"/>
              <v:fill o:detectmouseclick="t" on="false"/>
              <v:stroke color="#3465a4" joinstyle="round" endcap="flat"/>
              <v:textbox>
                <w:txbxContent>
                  <w:p>
                    <w:pPr>
                      <w:pStyle w:val="Rahmeninhalt"/>
                      <w:spacing w:lineRule="exact" w:line="280"/>
                      <w:rPr>
                        <w:spacing w:val="2"/>
                        <w:sz w:val="20"/>
                        <w:rFonts w:ascii="Arial" w:hAnsi="Arial"/>
                      </w:rPr>
                    </w:pPr>
                    <w:r>
                      <w:rPr>
                        <w:color w:val="000000"/>
                        <w:sz w:val="20"/>
                        <w:rFonts w:ascii="Arial" w:hAnsi="Arial"/>
                      </w:rPr>
                      <w:t xml:space="preserve">AMAZONEN-WERKE H. DREYER SE &amp; Co. KG ∙ Am Amazonenwerk 9–13 ∙ D-49205 Hasbergen-Gaste</w:t>
                    </w:r>
                  </w:p>
                  <w:p>
                    <w:pPr>
                      <w:pStyle w:val="Rahmeninhalt"/>
                      <w:spacing w:lineRule="exact" w:line="280"/>
                      <w:rPr>
                        <w:spacing w:val="2"/>
                        <w:sz w:val="20"/>
                        <w:rFonts w:ascii="Arial" w:hAnsi="Arial"/>
                      </w:rPr>
                    </w:pPr>
                    <w:r>
                      <w:rPr>
                        <w:color w:val="000000"/>
                        <w:sz w:val="20"/>
                        <w:rFonts w:ascii="Arial" w:hAnsi="Arial"/>
                      </w:rPr>
                      <w:t xml:space="preserve">Telefoon +49 (0)5405 501-0 ∙ amazone@amazone.de ∙ www.amazone.net</w:t>
                    </w:r>
                  </w:p>
                </w:txbxContent>
              </v:textbox>
            </v:rect>
          </w:pict>
        </mc:Fallback>
      </mc:AlternateContent>
    </w:r>
    <w:r>
      <w:rPr>
        <w:noProof/>
        <w:lang w:val="de-DE"/>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t xml:space="preserve">Pagina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3875AA">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van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3875AA">
                            <w:rPr>
                              <w:rFonts w:ascii="Arial" w:hAnsi="Arial"/>
                              <w:noProof/>
                              <w:color w:val="000000"/>
                              <w:sz w:val="20"/>
                            </w:rPr>
                            <w:t>3</w:t>
                          </w:r>
                          <w:r>
                            <w:rPr>
                              <w:rFonts w:ascii="Arial" w:hAnsi="Arial"/>
                              <w:color w:val="000000"/>
                              <w:sz w:val="20"/>
                            </w:rPr>
                            <w:fldChar w:fldCharType="end"/>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t xml:space="preserve">Pagina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3875AA">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van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3875AA">
                      <w:rPr>
                        <w:rFonts w:ascii="Arial" w:hAnsi="Arial"/>
                        <w:noProof/>
                        <w:color w:val="000000"/>
                        <w:sz w:val="20"/>
                      </w:rPr>
                      <w:t>3</w:t>
                    </w:r>
                    <w:r>
                      <w:rPr>
                        <w:rFonts w:ascii="Arial" w:hAnsi="Arial"/>
                        <w:color w:val="000000"/>
                        <w:sz w:val="2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Kopfzeile"/>
    </w:pPr>
    <w:r>
      <w:rPr>
        <w:noProof/>
        <w:lang w:val="de-DE"/>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Persbericht</w:t>
                          </w:r>
                        </w:p>
                      </w:txbxContent>
                    </wps:txbx>
                    <wps:bodyPr lIns="0" tIns="0" rIns="0" bIns="0">
                      <a:noAutofit/>
                    </wps:bodyPr>
                  </wps:wsp>
                </a:graphicData>
              </a:graphic>
            </wp:anchor>
          </w:drawing>
        </mc:Choice>
        <mc:Fallback>
          <w:pict>
            <v:rect id="shape_0" ID="Text Box 12" stroked="f" style="position:absolute;margin-left:406.15pt;margin-top:-39.4pt;width:127.7pt;height:22.85pt" wp14:anchorId="7CC331C5">
              <w10:wrap type="square"/>
              <v:fill o:detectmouseclick="t" on="false"/>
              <v:stroke color="#3465a4" joinstyle="round" endcap="flat"/>
              <v:textbox>
                <w:txbxContent>
                  <w:p>
                    <w:pPr>
                      <w:pStyle w:val="Rahmeninhalt"/>
                      <w:spacing w:before="0" w:after="280"/>
                      <w:ind w:left="142" w:hanging="0"/>
                      <w:rPr>
                        <w:b/>
                        <w:b/>
                        <w:color w:val="FFFFFF"/>
                        <w:sz w:val="26"/>
                        <w:rFonts w:ascii="Arial" w:hAnsi="Arial"/>
                      </w:rPr>
                    </w:pPr>
                    <w:r>
                      <w:rPr>
                        <w:b/>
                        <w:color w:val="FFFFFF"/>
                        <w:sz w:val="26"/>
                        <w:rFonts w:ascii="Arial" w:hAnsi="Arial"/>
                      </w:rPr>
                      <w:t xml:space="preserve">Persbericht</w:t>
                    </w:r>
                  </w:p>
                </w:txbxContent>
              </v:textbox>
            </v:rect>
          </w:pict>
        </mc:Fallback>
      </mc:AlternateContent>
    </w:r>
    <w:r>
      <w:rPr>
        <w:noProof/>
        <w:lang w:val="de-DE"/>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Pr>
        <w:noProof/>
        <w:lang w:val="de-DE"/>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1"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id="shape_0" alt="Gruppieren 8" style="position:absolute;margin-left:-10.5pt;margin-top:-54.65pt;width:222.4pt;height:39.85pt" coordorigin="-210,-1093" coordsize="4448,797">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fik 22" stroked="f" style="position:absolute;left:301;top:-900;width:2835;height:392" type="shapetype_75">
                <v:imagedata r:id="rId2" o:detectmouseclick="t"/>
                <w10:wrap type="none"/>
                <v:stroke color="#3465a4" joinstyle="round" endcap="flat"/>
              </v:shape>
            </v:group>
          </w:pict>
        </mc:Fallback>
      </mc:AlternateContent>
    </w:r>
    <w:r>
      <w:rPr>
        <w:noProof/>
        <w:lang w:val="de-DE"/>
      </w:rPr>
      <mc:AlternateContent>
        <mc:Choice Requires="wps">
          <w:drawing>
            <wp:anchor distT="0" distB="0" distL="0" distR="0" simplePos="0" relativeHeight="22" behindDoc="1" locked="0" layoutInCell="1" allowOverlap="1" wp14:anchorId="23D93BA9">
              <wp:simplePos x="0" y="0"/>
              <wp:positionH relativeFrom="margin">
                <wp:align>right</wp:align>
              </wp:positionH>
              <wp:positionV relativeFrom="paragraph">
                <wp:posOffset>-682625</wp:posOffset>
              </wp:positionV>
              <wp:extent cx="3060065" cy="361950"/>
              <wp:effectExtent l="0" t="0" r="0" b="0"/>
              <wp:wrapNone/>
              <wp:docPr id="10" name="Rechteck 6"/>
              <wp:cNvGraphicFramePr/>
              <a:graphic xmlns:a="http://schemas.openxmlformats.org/drawingml/2006/main">
                <a:graphicData uri="http://schemas.microsoft.com/office/word/2010/wordprocessingShape">
                  <wps:wsp>
                    <wps:cNvSpPr/>
                    <wps:spPr>
                      <a:xfrm>
                        <a:off x="0" y="0"/>
                        <a:ext cx="3059280" cy="36144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Persbericht </w:t>
                          </w:r>
                          <w:r w:rsidR="004E33C1" w:rsidRPr="004E33C1">
                            <w:rPr>
                              <w:rFonts w:ascii="Arial" w:hAnsi="Arial"/>
                              <w:color w:val="FFFFFF" w:themeColor="background1"/>
                              <w:sz w:val="28"/>
                            </w:rPr>
                            <w:t>décembre</w:t>
                          </w:r>
                          <w:r w:rsidR="004E33C1">
                            <w:rPr>
                              <w:rFonts w:ascii="Arial" w:hAnsi="Arial"/>
                              <w:color w:val="FFFFFF" w:themeColor="background1"/>
                              <w:sz w:val="28"/>
                            </w:rPr>
                            <w:t xml:space="preserve"> </w:t>
                          </w:r>
                          <w:r>
                            <w:rPr>
                              <w:rFonts w:ascii="Arial" w:hAnsi="Arial"/>
                              <w:color w:val="FFFFFF" w:themeColor="background1"/>
                              <w:sz w:val="28"/>
                            </w:rPr>
                            <w:t>2021</w:t>
                          </w:r>
                        </w:p>
                      </w:txbxContent>
                    </wps:txbx>
                    <wps:bodyPr anchor="ctr">
                      <a:noAutofit/>
                    </wps:bodyPr>
                  </wps:wsp>
                </a:graphicData>
              </a:graphic>
            </wp:anchor>
          </w:drawing>
        </mc:Choice>
        <mc:Fallback>
          <w:pict>
            <v:rect w14:anchorId="23D93BA9" id="Rechteck 6" o:spid="_x0000_s1027" style="position:absolute;margin-left:189.75pt;margin-top:-53.75pt;width:240.95pt;height:28.5pt;z-index:-503316458;visibility:visible;mso-wrap-style:square;mso-wrap-distance-left:0;mso-wrap-distance-top:0;mso-wrap-distance-right:0;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" filled="f" stroked="f" strokeweight="2pt">
              <v:textbo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Persbericht </w:t>
                    </w:r>
                    <w:r w:rsidR="004E33C1" w:rsidRPr="004E33C1">
                      <w:rPr>
                        <w:rFonts w:ascii="Arial" w:hAnsi="Arial"/>
                        <w:color w:val="FFFFFF" w:themeColor="background1"/>
                        <w:sz w:val="28"/>
                      </w:rPr>
                      <w:t>décembre</w:t>
                    </w:r>
                    <w:r w:rsidR="004E33C1">
                      <w:rPr>
                        <w:rFonts w:ascii="Arial" w:hAnsi="Arial"/>
                        <w:color w:val="FFFFFF" w:themeColor="background1"/>
                        <w:sz w:val="28"/>
                      </w:rPr>
                      <w:t xml:space="preserve"> </w:t>
                    </w:r>
                    <w:r>
                      <w:rPr>
                        <w:rFonts w:ascii="Arial" w:hAnsi="Arial"/>
                        <w:color w:val="FFFFFF" w:themeColor="background1"/>
                        <w:sz w:val="28"/>
                      </w:rPr>
                      <w:t>2021</w:t>
                    </w: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17033"/>
    <w:rsid w:val="00145948"/>
    <w:rsid w:val="003875AA"/>
    <w:rsid w:val="004E33C1"/>
    <w:rsid w:val="00564E04"/>
    <w:rsid w:val="006B1180"/>
    <w:rsid w:val="007D0FF4"/>
    <w:rsid w:val="00826ACC"/>
    <w:rsid w:val="009A44EA"/>
    <w:rsid w:val="009D4309"/>
    <w:rsid w:val="00A94B3C"/>
    <w:rsid w:val="00B73CBA"/>
    <w:rsid w:val="00BC738F"/>
    <w:rsid w:val="00C12B17"/>
    <w:rsid w:val="00D341EC"/>
    <w:rsid w:val="00F11EB2"/>
    <w:rsid w:val="00F708A6"/>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08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amazone.net" TargetMode="External"/><Relationship Id="rId12" Type="http://schemas.openxmlformats.org/officeDocument/2006/relationships/hyperlink" Target="https://www.youtube.com/user/amazonede" TargetMode="External"/><Relationship Id="rId17"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hyperlink" Target="https://www.xing.com/company/amazon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s://instagram.com/amazone_group"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linkedin.com/company/amazone-grou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342</Words>
  <Characters>2155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jaarverslag 2021</dc:title>
  <dc:subject/>
  <dc:creator/>
  <dc:description/>
  <cp:lastModifiedBy>Berelsmann Nadine</cp:lastModifiedBy>
  <cp:revision>29</cp:revision>
  <cp:lastPrinted>2021-04-29T14:38:00Z</cp:lastPrinted>
  <dcterms:created xsi:type="dcterms:W3CDTF">2020-10-26T12:46:00Z</dcterms:created>
  <dcterms:modified xsi:type="dcterms:W3CDTF">2021-12-14T07:57:00Z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NewReviewCycle">
    <vt:lpwstr/>
  </property>
</Properties>
</file>